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Ratio Analysis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Contrasting monetary proportions and that of significant contenders is done to distinguish whether an organization is performing preferable or more awful over the business normal. In this case we are comparing we are comparing company A and B for Health products, and </w:t>
      </w:r>
      <w:r>
        <w:rPr>
          <w:rFonts w:ascii="Times New Roman" w:cs="Times New Roman" w:hAnsi="Times New Roman"/>
          <w:sz w:val="24"/>
          <w:szCs w:val="24"/>
        </w:rPr>
        <w:t xml:space="preserve">company </w:t>
      </w:r>
      <w:r>
        <w:rPr>
          <w:rFonts w:ascii="Times New Roman" w:cs="Times New Roman" w:hAnsi="Times New Roman"/>
          <w:sz w:val="24"/>
          <w:szCs w:val="24"/>
        </w:rPr>
        <w:t xml:space="preserve">C and D </w:t>
      </w:r>
      <w:r>
        <w:rPr>
          <w:rFonts w:ascii="Times New Roman" w:cs="Times New Roman" w:hAnsi="Times New Roman"/>
          <w:sz w:val="24"/>
          <w:szCs w:val="24"/>
        </w:rPr>
        <w:t xml:space="preserve">that produces </w:t>
      </w:r>
      <w:r>
        <w:rPr>
          <w:rFonts w:ascii="Times New Roman" w:cs="Times New Roman" w:hAnsi="Times New Roman"/>
          <w:sz w:val="24"/>
          <w:szCs w:val="24"/>
        </w:rPr>
        <w:t>Beer</w:t>
      </w:r>
      <w:r>
        <w:rPr>
          <w:rFonts w:ascii="Times New Roman" w:cs="Times New Roman" w:hAnsi="Times New Roman"/>
          <w:sz w:val="24"/>
          <w:szCs w:val="24"/>
        </w:rPr>
        <w:t xml:space="preserve">. </w:t>
      </w:r>
      <w:r>
        <w:rPr>
          <w:rFonts w:ascii="Times New Roman" w:cs="Times New Roman" w:hAnsi="Times New Roman"/>
          <w:sz w:val="24"/>
          <w:szCs w:val="24"/>
        </w:rPr>
        <w:t xml:space="preserve">The financial ratio can be used both externally and internally.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Current ratio</w:t>
      </w:r>
      <w:r>
        <w:rPr>
          <w:rFonts w:ascii="Times New Roman" w:cs="Times New Roman" w:hAnsi="Times New Roman"/>
          <w:sz w:val="24"/>
          <w:szCs w:val="24"/>
        </w:rPr>
        <w:t xml:space="preserve"> = Current assets / Current liabilities</w:t>
      </w:r>
      <w:r>
        <w:rPr>
          <w:rFonts w:ascii="Times New Roman" w:cs="Times New Roman" w:hAnsi="Times New Roman"/>
          <w:sz w:val="24"/>
          <w:szCs w:val="24"/>
        </w:rPr>
        <w:t xml:space="preserve">; </w:t>
      </w:r>
      <w:r>
        <w:rPr>
          <w:rFonts w:ascii="Times New Roman" w:cs="Times New Roman" w:hAnsi="Times New Roman"/>
          <w:sz w:val="24"/>
          <w:szCs w:val="24"/>
        </w:rPr>
        <w:t>Organization’s capacity to take care of momentary liabilities with current resources</w:t>
      </w:r>
    </w:p>
    <w:tbl>
      <w:tblPr>
        <w:tblW w:w="5699" w:type="dxa"/>
        <w:tblInd w:w="93" w:type="dxa"/>
        <w:tblLook w:val="04A0" w:firstRow="1" w:lastRow="0" w:firstColumn="1" w:lastColumn="0" w:noHBand="0" w:noVBand="1"/>
      </w:tblPr>
      <w:tblGrid>
        <w:gridCol w:w="1358"/>
        <w:gridCol w:w="1219"/>
        <w:gridCol w:w="685"/>
        <w:gridCol w:w="1219"/>
        <w:gridCol w:w="1219"/>
      </w:tblGrid>
      <w:tr>
        <w:trPr>
          <w:trHeight w:val="300" w:hRule="atLeast"/>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Arial Unicode MS" w:hAnsi="Times New Roman"/>
                <w:b/>
                <w:bCs/>
                <w:color w:val="000000"/>
                <w:sz w:val="24"/>
                <w:szCs w:val="24"/>
              </w:rPr>
            </w:pPr>
            <w:r>
              <w:rPr>
                <w:rFonts w:ascii="Times New Roman" w:cs="Times New Roman" w:eastAsia="Arial Unicode MS" w:hAnsi="Times New Roman"/>
                <w:b/>
                <w:bCs/>
                <w:color w:val="000000"/>
                <w:sz w:val="24"/>
                <w:szCs w:val="24"/>
              </w:rPr>
              <w:t xml:space="preserve">Company </w:t>
            </w:r>
          </w:p>
        </w:tc>
        <w:tc>
          <w:tcPr>
            <w:tcW w:w="1053"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w:t>
            </w:r>
          </w:p>
        </w:tc>
        <w:tc>
          <w:tcPr>
            <w:tcW w:w="1053"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w:t>
            </w:r>
          </w:p>
        </w:tc>
        <w:tc>
          <w:tcPr>
            <w:tcW w:w="1053"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w:t>
            </w:r>
          </w:p>
        </w:tc>
      </w:tr>
      <w:tr>
        <w:tblPrEx/>
        <w:trPr>
          <w:trHeight w:val="300" w:hRule="atLeast"/>
        </w:trPr>
        <w:tc>
          <w:tcPr>
            <w:tcW w:w="1580"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Arial Unicode MS" w:hAnsi="Times New Roman"/>
                <w:b/>
                <w:bCs/>
                <w:color w:val="000000"/>
                <w:sz w:val="24"/>
                <w:szCs w:val="24"/>
              </w:rPr>
            </w:pPr>
            <w:r>
              <w:rPr>
                <w:rFonts w:ascii="Times New Roman" w:cs="Times New Roman" w:eastAsia="Arial Unicode MS" w:hAnsi="Times New Roman"/>
                <w:b/>
                <w:bCs/>
                <w:color w:val="000000"/>
                <w:sz w:val="24"/>
                <w:szCs w:val="24"/>
              </w:rPr>
              <w:t>Current Ratio</w:t>
            </w:r>
          </w:p>
        </w:tc>
        <w:tc>
          <w:tcPr>
            <w:tcW w:w="1053"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1.961686</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c>
          <w:tcPr>
            <w:tcW w:w="1053"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0.918033</w:t>
            </w:r>
          </w:p>
        </w:tc>
        <w:tc>
          <w:tcPr>
            <w:tcW w:w="1053"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3.348361</w:t>
            </w:r>
          </w:p>
        </w:tc>
      </w:tr>
    </w:tbl>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Between Company A and B, A is able to pay </w:t>
      </w:r>
      <w:r>
        <w:rPr>
          <w:rFonts w:ascii="Times New Roman" w:cs="Times New Roman" w:hAnsi="Times New Roman"/>
          <w:sz w:val="24"/>
          <w:szCs w:val="24"/>
        </w:rPr>
        <w:t>momentary liability with current resource. Similar</w:t>
      </w:r>
      <w:r>
        <w:rPr>
          <w:rFonts w:ascii="Times New Roman" w:cs="Times New Roman" w:hAnsi="Times New Roman"/>
          <w:sz w:val="24"/>
          <w:szCs w:val="24"/>
        </w:rPr>
        <w:t xml:space="preserve">ly </w:t>
      </w:r>
      <w:r>
        <w:rPr>
          <w:rFonts w:ascii="Times New Roman" w:cs="Times New Roman" w:hAnsi="Times New Roman"/>
          <w:sz w:val="24"/>
          <w:szCs w:val="24"/>
        </w:rPr>
        <w:t xml:space="preserve">Company D as Compared to company </w:t>
      </w:r>
      <w:r>
        <w:rPr>
          <w:rFonts w:ascii="Times New Roman" w:cs="Times New Roman" w:hAnsi="Times New Roman"/>
          <w:sz w:val="24"/>
          <w:szCs w:val="24"/>
        </w:rPr>
        <w:t xml:space="preserve">D.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Quick Ratio</w:t>
      </w:r>
      <w:r>
        <w:rPr>
          <w:rFonts w:ascii="Times New Roman" w:cs="Times New Roman" w:hAnsi="Times New Roman"/>
          <w:b/>
          <w:sz w:val="24"/>
          <w:szCs w:val="24"/>
        </w:rPr>
        <w:t xml:space="preserve">= </w:t>
      </w:r>
      <w:r>
        <w:rPr>
          <w:rFonts w:ascii="Times New Roman" w:cs="Times New Roman" w:hAnsi="Times New Roman"/>
          <w:sz w:val="24"/>
          <w:szCs w:val="24"/>
        </w:rPr>
        <w:t>(Current Assets-Inventories-Prepaid)/Current Liabilities</w:t>
      </w:r>
      <w:r>
        <w:rPr>
          <w:rFonts w:ascii="Times New Roman" w:cs="Times New Roman" w:hAnsi="Times New Roman"/>
          <w:b/>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n</w:t>
      </w:r>
      <w:r>
        <w:rPr>
          <w:rFonts w:ascii="Times New Roman" w:cs="Times New Roman" w:hAnsi="Times New Roman"/>
          <w:sz w:val="24"/>
          <w:szCs w:val="24"/>
        </w:rPr>
        <w:t xml:space="preserve"> this case </w:t>
      </w:r>
      <w:r>
        <w:rPr>
          <w:rFonts w:ascii="Times New Roman" w:cs="Times New Roman" w:hAnsi="Times New Roman"/>
          <w:sz w:val="24"/>
          <w:szCs w:val="24"/>
        </w:rPr>
        <w:t>the higher the proportion result, the better an organization's liquidity and monetary wellbeing; the lower the proportion, the almost certain the organization will battle with paying obligations. Hence from the table below A is in a better position to pay its debt as compared to company B. Similarly company D will pay its debt as compared to D.</w:t>
      </w:r>
    </w:p>
    <w:tbl>
      <w:tblPr>
        <w:tblW w:w="54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960"/>
        <w:gridCol w:w="960"/>
        <w:gridCol w:w="960"/>
        <w:gridCol w:w="960"/>
      </w:tblGrid>
      <w:tr>
        <w:trPr>
          <w:trHeight w:val="300" w:hRule="atLeast"/>
        </w:trPr>
        <w:tc>
          <w:tcPr>
            <w:tcW w:w="1580" w:type="dxa"/>
            <w:tcBorders/>
            <w:shd w:val="clear" w:color="auto" w:fill="auto"/>
            <w:noWrap/>
            <w:hideMark/>
          </w:tcPr>
          <w:p>
            <w:pPr>
              <w:pStyle w:val="style0"/>
              <w:spacing w:after="0" w:lineRule="auto" w:line="240"/>
              <w:rPr>
                <w:rFonts w:ascii="Times New Roman" w:cs="Times New Roman" w:eastAsia="Arial Unicode MS" w:hAnsi="Times New Roman"/>
                <w:b/>
                <w:bCs/>
                <w:color w:val="000000"/>
                <w:sz w:val="24"/>
                <w:szCs w:val="24"/>
              </w:rPr>
            </w:pPr>
            <w:r>
              <w:rPr>
                <w:rFonts w:ascii="Times New Roman" w:cs="Times New Roman" w:eastAsia="Arial Unicode MS" w:hAnsi="Times New Roman"/>
                <w:b/>
                <w:bCs/>
                <w:color w:val="000000"/>
                <w:sz w:val="24"/>
                <w:szCs w:val="24"/>
              </w:rPr>
              <w:t xml:space="preserve">Company </w:t>
            </w:r>
          </w:p>
        </w:tc>
        <w:tc>
          <w:tcPr>
            <w:tcW w:w="960"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w:t>
            </w:r>
          </w:p>
        </w:tc>
        <w:tc>
          <w:tcPr>
            <w:tcW w:w="960"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w:t>
            </w:r>
          </w:p>
        </w:tc>
        <w:tc>
          <w:tcPr>
            <w:tcW w:w="960"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w:t>
            </w:r>
          </w:p>
        </w:tc>
        <w:tc>
          <w:tcPr>
            <w:tcW w:w="960"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w:t>
            </w:r>
          </w:p>
        </w:tc>
      </w:tr>
      <w:tr>
        <w:tblPrEx/>
        <w:trPr>
          <w:trHeight w:val="300" w:hRule="atLeast"/>
        </w:trPr>
        <w:tc>
          <w:tcPr>
            <w:tcW w:w="1580" w:type="dxa"/>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Quick Ratio  </w:t>
            </w:r>
          </w:p>
        </w:tc>
        <w:tc>
          <w:tcPr>
            <w:tcW w:w="960" w:type="dxa"/>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1.42</w:t>
            </w:r>
          </w:p>
        </w:tc>
        <w:tc>
          <w:tcPr>
            <w:tcW w:w="960" w:type="dxa"/>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1.13</w:t>
            </w:r>
          </w:p>
        </w:tc>
        <w:tc>
          <w:tcPr>
            <w:tcW w:w="960" w:type="dxa"/>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0.47</w:t>
            </w:r>
          </w:p>
        </w:tc>
        <w:tc>
          <w:tcPr>
            <w:tcW w:w="960" w:type="dxa"/>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2.77</w:t>
            </w:r>
          </w:p>
        </w:tc>
      </w:tr>
    </w:tbl>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Inventory Turnover</w:t>
      </w:r>
      <w:r>
        <w:rPr>
          <w:rFonts w:ascii="Times New Roman" w:cs="Times New Roman" w:hAnsi="Times New Roman"/>
          <w:sz w:val="24"/>
          <w:szCs w:val="24"/>
        </w:rPr>
        <w:t>= Cost of goods sold/</w:t>
      </w:r>
      <w:r>
        <w:rPr>
          <w:rFonts w:ascii="Times New Roman" w:cs="Times New Roman" w:hAnsi="Times New Roman"/>
          <w:sz w:val="24"/>
          <w:szCs w:val="24"/>
        </w:rPr>
        <w:t xml:space="preserve"> average stock </w:t>
      </w:r>
      <w:r>
        <w:rPr>
          <w:rFonts w:ascii="Times New Roman" w:cs="Times New Roman" w:hAnsi="Times New Roman"/>
          <w:sz w:val="24"/>
          <w:szCs w:val="24"/>
        </w:rPr>
        <w:t>holding.</w:t>
      </w:r>
      <w:bookmarkStart w:id="0" w:name="_GoBack"/>
      <w:bookmarkEnd w:id="0"/>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 xml:space="preserve">high stock turnover consistently infers an association is selling stock quickly, and there is critical interest in their things. Low stock turnover would presumably show more weak arrangements and declining interest for an association's things. A good stock turnover ratio is above 5. From the </w:t>
      </w:r>
      <w:r>
        <w:rPr>
          <w:rFonts w:ascii="Times New Roman" w:cs="Times New Roman" w:hAnsi="Times New Roman"/>
          <w:sz w:val="24"/>
          <w:szCs w:val="24"/>
        </w:rPr>
        <w:t xml:space="preserve">table below </w:t>
      </w:r>
      <w:r>
        <w:rPr>
          <w:rFonts w:ascii="Times New Roman" w:cs="Times New Roman" w:hAnsi="Times New Roman"/>
          <w:sz w:val="24"/>
          <w:szCs w:val="24"/>
        </w:rPr>
        <w:t xml:space="preserve">the stock turn over for A and B are below 5 but in comparison A sells more stocks of health products as compared to B. For </w:t>
      </w:r>
      <w:r>
        <w:rPr>
          <w:rFonts w:ascii="Times New Roman" w:cs="Times New Roman" w:hAnsi="Times New Roman"/>
          <w:sz w:val="24"/>
          <w:szCs w:val="24"/>
        </w:rPr>
        <w:t>the beer company C and D t</w:t>
      </w:r>
      <w:r>
        <w:rPr>
          <w:rFonts w:ascii="Times New Roman" w:cs="Times New Roman" w:hAnsi="Times New Roman"/>
          <w:sz w:val="24"/>
          <w:szCs w:val="24"/>
        </w:rPr>
        <w:t xml:space="preserve">he stock turnover is above 5 meaning they make good sales however in comparison C </w:t>
      </w:r>
      <w:r>
        <w:rPr>
          <w:rFonts w:ascii="Times New Roman" w:cs="Times New Roman" w:hAnsi="Times New Roman"/>
          <w:sz w:val="24"/>
          <w:szCs w:val="24"/>
        </w:rPr>
        <w:t>makes</w:t>
      </w:r>
      <w:r>
        <w:rPr>
          <w:rFonts w:ascii="Times New Roman" w:cs="Times New Roman" w:hAnsi="Times New Roman"/>
          <w:sz w:val="24"/>
          <w:szCs w:val="24"/>
        </w:rPr>
        <w:t xml:space="preserve"> better sales of their product as compared to D. </w:t>
      </w:r>
    </w:p>
    <w:tbl>
      <w:tblPr>
        <w:tblW w:w="5760" w:type="dxa"/>
        <w:tblInd w:w="93" w:type="dxa"/>
        <w:tblLook w:val="04A0" w:firstRow="1" w:lastRow="0" w:firstColumn="1" w:lastColumn="0" w:noHBand="0" w:noVBand="1"/>
      </w:tblPr>
      <w:tblGrid>
        <w:gridCol w:w="1920"/>
        <w:gridCol w:w="960"/>
        <w:gridCol w:w="960"/>
        <w:gridCol w:w="960"/>
        <w:gridCol w:w="960"/>
      </w:tblGrid>
      <w:tr>
        <w:trPr>
          <w:trHeight w:val="300" w:hRule="atLeast"/>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Arial Unicode MS" w:hAnsi="Times New Roman"/>
                <w:b/>
                <w:bCs/>
                <w:color w:val="000000"/>
                <w:sz w:val="24"/>
                <w:szCs w:val="24"/>
              </w:rPr>
            </w:pPr>
            <w:r>
              <w:rPr>
                <w:rFonts w:ascii="Times New Roman" w:cs="Times New Roman" w:eastAsia="Arial Unicode MS" w:hAnsi="Times New Roman"/>
                <w:b/>
                <w:bCs/>
                <w:color w:val="000000"/>
                <w:sz w:val="24"/>
                <w:szCs w:val="24"/>
              </w:rPr>
              <w:t xml:space="preserve">Company </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w:t>
            </w:r>
          </w:p>
        </w:tc>
      </w:tr>
      <w:tr>
        <w:tblPrEx/>
        <w:trPr>
          <w:trHeight w:val="300" w:hRule="atLeast"/>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Inventory Turnover</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3.08</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0.93</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12.6</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7.44</w:t>
            </w:r>
          </w:p>
        </w:tc>
      </w:tr>
    </w:tbl>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Net Profit Margin= (Net profit/Net sales)*100</w:t>
      </w:r>
    </w:p>
    <w:tbl>
      <w:tblPr>
        <w:tblW w:w="5760" w:type="dxa"/>
        <w:tblInd w:w="93" w:type="dxa"/>
        <w:tblLook w:val="04A0" w:firstRow="1" w:lastRow="0" w:firstColumn="1" w:lastColumn="0" w:noHBand="0" w:noVBand="1"/>
      </w:tblPr>
      <w:tblGrid>
        <w:gridCol w:w="1920"/>
        <w:gridCol w:w="960"/>
        <w:gridCol w:w="960"/>
        <w:gridCol w:w="960"/>
        <w:gridCol w:w="960"/>
      </w:tblGrid>
      <w:tr>
        <w:trPr>
          <w:trHeight w:val="300" w:hRule="atLeast"/>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Arial Unicode MS" w:hAnsi="Times New Roman"/>
                <w:b/>
                <w:bCs/>
                <w:color w:val="000000"/>
                <w:sz w:val="24"/>
                <w:szCs w:val="24"/>
              </w:rPr>
            </w:pPr>
            <w:r>
              <w:rPr>
                <w:rFonts w:ascii="Times New Roman" w:cs="Times New Roman" w:eastAsia="Arial Unicode MS" w:hAnsi="Times New Roman"/>
                <w:b/>
                <w:bCs/>
                <w:color w:val="000000"/>
                <w:sz w:val="24"/>
                <w:szCs w:val="24"/>
              </w:rPr>
              <w:t xml:space="preserve">Company </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w:t>
            </w:r>
          </w:p>
        </w:tc>
        <w:tc>
          <w:tcPr>
            <w:tcW w:w="96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w:t>
            </w:r>
          </w:p>
        </w:tc>
      </w:tr>
      <w:tr>
        <w:tblPrEx/>
        <w:trPr>
          <w:trHeight w:val="300" w:hRule="atLeast"/>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Net Profit margin</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17.97</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21.58</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hideMark/>
          </w:tcPr>
          <w:p>
            <w:pPr>
              <w:pStyle w:val="style0"/>
              <w:spacing w:after="0" w:lineRule="auto" w:line="24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5.76</w:t>
            </w:r>
          </w:p>
        </w:tc>
      </w:tr>
    </w:tbl>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From the above table company A and B keeps $0.1797 and $0.2158 from every $1 dollar</w:t>
      </w:r>
      <w:r>
        <w:rPr>
          <w:rFonts w:ascii="Times New Roman" w:cs="Times New Roman" w:hAnsi="Times New Roman"/>
          <w:sz w:val="24"/>
          <w:szCs w:val="24"/>
        </w:rPr>
        <w:t xml:space="preserve"> respectively</w:t>
      </w:r>
      <w:r>
        <w:rPr>
          <w:rFonts w:ascii="Times New Roman" w:cs="Times New Roman" w:hAnsi="Times New Roman"/>
          <w:sz w:val="24"/>
          <w:szCs w:val="24"/>
        </w:rPr>
        <w:t xml:space="preserve">. Despite company B having low stock turn over it makes more money from every dollar made as compared to company A. While from the beer company C and D </w:t>
      </w:r>
      <w:r>
        <w:rPr>
          <w:rFonts w:ascii="Times New Roman" w:cs="Times New Roman" w:hAnsi="Times New Roman"/>
          <w:sz w:val="24"/>
          <w:szCs w:val="24"/>
        </w:rPr>
        <w:t xml:space="preserve">is able to keep $0.15 and 0.0576 respectively. This implies company B makes better sales as compared to C. </w:t>
      </w:r>
    </w:p>
    <w:p>
      <w:pPr>
        <w:pStyle w:val="style0"/>
        <w:spacing w:lineRule="auto" w:line="48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Company A is doing better in health products as compared to company B, since it has a good stock turnover, better Net profit margin and able to pay its debt with current assets.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While company C in beer products is doing far much better than company D, since company C </w:t>
      </w:r>
      <w:r>
        <w:rPr>
          <w:rFonts w:ascii="Times New Roman" w:cs="Times New Roman" w:hAnsi="Times New Roman"/>
          <w:sz w:val="24"/>
          <w:szCs w:val="24"/>
        </w:rPr>
        <w:t>has a good stock tur</w:t>
      </w:r>
      <w:r>
        <w:rPr>
          <w:rFonts w:ascii="Times New Roman" w:cs="Times New Roman" w:hAnsi="Times New Roman"/>
          <w:sz w:val="24"/>
          <w:szCs w:val="24"/>
        </w:rPr>
        <w:t>nover and better Net profit margin</w:t>
      </w:r>
      <w:r>
        <w:rPr>
          <w:rFonts w:ascii="Times New Roman" w:cs="Times New Roman" w:hAnsi="Times New Roman"/>
          <w:sz w:val="24"/>
          <w:szCs w:val="24"/>
        </w:rPr>
        <w:t xml:space="preserve"> </w:t>
      </w:r>
      <w:r>
        <w:rPr>
          <w:rFonts w:ascii="Times New Roman" w:cs="Times New Roman" w:hAnsi="Times New Roman"/>
          <w:sz w:val="24"/>
          <w:szCs w:val="24"/>
        </w:rPr>
        <w:t xml:space="preserve">however not </w:t>
      </w:r>
      <w:r>
        <w:rPr>
          <w:rFonts w:ascii="Times New Roman" w:cs="Times New Roman" w:hAnsi="Times New Roman"/>
          <w:sz w:val="24"/>
          <w:szCs w:val="24"/>
        </w:rPr>
        <w:t>able to pay its debt with current assets</w:t>
      </w:r>
      <w:r>
        <w:rPr>
          <w:rFonts w:ascii="Times New Roman" w:cs="Times New Roman" w:hAnsi="Times New Roman"/>
          <w:sz w:val="24"/>
          <w:szCs w:val="24"/>
        </w:rPr>
        <w:t xml:space="preserve"> as compared to D</w:t>
      </w:r>
      <w:r>
        <w:rPr>
          <w:rFonts w:ascii="Times New Roman" w:cs="Times New Roman" w:hAnsi="Times New Roman"/>
          <w:sz w:val="24"/>
          <w:szCs w:val="24"/>
        </w:rPr>
        <w:t xml:space="preserve">. Additionally D is making good product sales from the stock turnover ratio.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484</Words>
  <Pages>2</Pages>
  <Characters>2343</Characters>
  <Application>WPS Office</Application>
  <DocSecurity>0</DocSecurity>
  <Paragraphs>62</Paragraphs>
  <ScaleCrop>false</ScaleCrop>
  <LinksUpToDate>false</LinksUpToDate>
  <CharactersWithSpaces>2791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2021-03-10T18:38:13Z</dcterms:created>
  <dc:creator>User</dc:creator>
  <lastModifiedBy>SM-A515F</lastModifiedBy>
  <dcterms:modified xsi:type="dcterms:W3CDTF">2021-03-10T18:38:13Z</dcterms:modified>
  <revision>14</revision>
</coreProperties>
</file>

<file path=docProps/custom.xml><?xml version="1.0" encoding="utf-8"?>
<Properties xmlns="http://schemas.openxmlformats.org/officeDocument/2006/custom-properties" xmlns:vt="http://schemas.openxmlformats.org/officeDocument/2006/docPropsVTypes"/>
</file>